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C6" w:rsidRPr="003B77C6" w:rsidRDefault="003B77C6" w:rsidP="003B77C6">
      <w:pPr>
        <w:spacing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b/>
          <w:bCs/>
          <w:sz w:val="36"/>
          <w:szCs w:val="36"/>
          <w:lang w:eastAsia="tr-TR"/>
        </w:rPr>
        <w:t>Mesleki Eğitim Merkezleri</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Ülkemizin nitelikli iş gücü ihtiyacı çerçevesinde öğrencilerin; ilgi, istek, yetenek ve kişilik özelliklerinin ortaya çıkarılması, başarılı ve mutlu olabilecekleri bir mesleği seçmeleri için meslekler hakkında bilgilendirilmeleri, eğitim sistemi ile çalışma hayatı arasındaki ilişkinin güçlendirilmesi ülkemiz insan kaynağının geliştirilmesi açısından büyük önem arz etmektedir. Bu kapsamda Mesleki eğitim merkezleri, ülkemizin meslek sahibi insan ihtiyacını karşılayabilmek adına çalışmalarını sürdürmektedir.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spacing w:after="0"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 xml:space="preserve">09.12.2016 tarihli 29913 sayılı </w:t>
      </w:r>
      <w:proofErr w:type="gramStart"/>
      <w:r w:rsidRPr="003B77C6">
        <w:rPr>
          <w:rFonts w:ascii="Times New Roman" w:eastAsia="Times New Roman" w:hAnsi="Times New Roman" w:cs="Times New Roman"/>
          <w:sz w:val="24"/>
          <w:szCs w:val="24"/>
          <w:lang w:eastAsia="tr-TR"/>
        </w:rPr>
        <w:t>Resmi</w:t>
      </w:r>
      <w:proofErr w:type="gramEnd"/>
      <w:r w:rsidRPr="003B77C6">
        <w:rPr>
          <w:rFonts w:ascii="Times New Roman" w:eastAsia="Times New Roman" w:hAnsi="Times New Roman" w:cs="Times New Roman"/>
          <w:sz w:val="24"/>
          <w:szCs w:val="24"/>
          <w:lang w:eastAsia="tr-TR"/>
        </w:rPr>
        <w:t xml:space="preserve"> Gazete de yayınlanan 6764 sayılı Millî Eğitim Bakanlığının Teşkilat ve Görevleri Hakkında Kanun Hükmünde Kararname İle Bazı Kanun ve Kanun Hükmünde Kararnamelerde Değişiklik Yapılmasına Dair Kanun ile 1739 sayılı Millî Eğitim Temel Kanunu ve 3308 sayılı Mesleki Eğitim Kanununda değişiklik yapılarak çıraklık eğitimi örgün ve zorunlu eğitim kapsamına alınarak mesleki eğitim merkezleri Mesleki ve Teknik Eğitim Genel Müdürlüğüne bağlanmıştır.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Çıraklık eğitiminin örgün ve zorunlu eğitim kapsamına alınması ile ekonomimizin temel yapı taşı olan işletmelerin çırak ihtiyacının karşılanması ve çırak öğrencilerimizin ahilik kültüründen gelen usta çırak ilişkisiyle mesleklerini işbaşında öğrenmeleri amaçlanmıştır.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spacing w:after="0"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1739 sayılı Millî Eğitim Temel Kanunu'nun 26'ncı maddesine göre: Ortaöğretim; ilköğretime dayalı dört yıllık zorunlu örgün veya yaygın öğrenim veren genel, mesleki ve teknik öğretim kurumları ile mesleki eğitim merkezlerinin tümünü kapsar. Bu okul ve kurumları bitirenlere bitirdikleri programın özelliğine göre diploma verilir. Ancak; mesleki eğitim merkezi öğrencilerinin diploma alabilmeleri için Millî Eğitim Bakanlığınca belirlenen fark derslerini tamamlamaları gerekmektedir.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spacing w:after="0"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b/>
          <w:bCs/>
          <w:sz w:val="36"/>
          <w:szCs w:val="36"/>
          <w:lang w:eastAsia="tr-TR"/>
        </w:rPr>
        <w:t>Mesleki eğitim merkezlerine kimler başvurabilir?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spacing w:after="0"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Mesleki eğitim merkezi öğrencileri haftada 1 gün okulda teorik eğitim, 4 gün işletmelerde pratik eğitim alır. Bu doğrultuda mesleki eğitim merkezlerine kayıt olma şartları:</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En az ortaokul veya imam hatip ortaokulunu bitirmiş olmak.</w:t>
      </w:r>
    </w:p>
    <w:p w:rsidR="003B77C6" w:rsidRPr="003B77C6" w:rsidRDefault="003B77C6" w:rsidP="003B77C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Sağlık durumu ilgili mesleğin öğrenimine elverişli olmak. Bu durum gerektiğinde sağlık/sağlık kurulu raporuyla belgelendirilir.</w:t>
      </w:r>
    </w:p>
    <w:p w:rsidR="003B77C6" w:rsidRPr="003B77C6" w:rsidRDefault="003B77C6" w:rsidP="003B77C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Kayıt olacağı meslek dalı ile ilgili bir iş yeriyle sözleşme imzalamak (Sözleşme imzalanacak iş yerinde "Usta Öğreticilik Belgesine" sahip bir usta bulunması gerekir).</w:t>
      </w:r>
    </w:p>
    <w:p w:rsidR="003B77C6" w:rsidRPr="003B77C6" w:rsidRDefault="003B77C6" w:rsidP="003B77C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Kayıt için yaş sınırı yoktur.</w:t>
      </w:r>
    </w:p>
    <w:p w:rsidR="003B77C6" w:rsidRPr="003B77C6" w:rsidRDefault="003B77C6" w:rsidP="003B77C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Öğrenci kayıtları yıl boyu devam eder.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bookmarkStart w:id="0" w:name="_GoBack"/>
      <w:bookmarkEnd w:id="0"/>
    </w:p>
    <w:p w:rsidR="003B77C6" w:rsidRPr="003B77C6" w:rsidRDefault="003B77C6" w:rsidP="003B77C6">
      <w:pPr>
        <w:spacing w:after="0"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b/>
          <w:bCs/>
          <w:sz w:val="36"/>
          <w:szCs w:val="36"/>
          <w:lang w:eastAsia="tr-TR"/>
        </w:rPr>
        <w:t>Mesleki eğitim merkezlerine nasıl başvurulabilir?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Başvuru şartlarını taşımak koşuluyla, mevcutta bir işletmede çalışanlar veya işletmede çalışmayıp mesleki eğitim almak isteyen adaylar kimlik bilgileriyle birlikte en yakın mesleki eğitim merkezine veya mesleki ve teknik Anadolu lisesine bizzat müracaat edebilir.</w:t>
      </w:r>
    </w:p>
    <w:p w:rsidR="003B77C6" w:rsidRPr="003B77C6" w:rsidRDefault="003B77C6" w:rsidP="003B77C6">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Herhangi bir İşletmede çalışmayanlar; mesleki eğitim merkezleri tarafından meslek seçimi ve işletme bulma konusunda rehberlik ve yönlendirme hizmeti alabilirler.</w:t>
      </w:r>
    </w:p>
    <w:p w:rsidR="003B77C6" w:rsidRPr="003B77C6" w:rsidRDefault="003B77C6" w:rsidP="003B77C6">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Mesleki eğitim merkezine kayıt; okul, işletme ve öğrenci/veli arasında “işletmelerde mesleki eğitim sözleşmesinin” imzalanmasıyla başlar.</w:t>
      </w:r>
    </w:p>
    <w:p w:rsidR="003B77C6" w:rsidRPr="003B77C6" w:rsidRDefault="003B77C6" w:rsidP="003B77C6">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Öğrenci e-MESEM sistemine okul tarafından kaydedilir.</w:t>
      </w:r>
    </w:p>
    <w:p w:rsidR="003B77C6" w:rsidRPr="003B77C6" w:rsidRDefault="003B77C6" w:rsidP="003B77C6">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Öğrenci kayıt olduğu andan itibaren meslek hastalıkları, iş kazalarına karşı sigortası ile maaşı başlar, öğrenim süresi boyunca devam eder.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spacing w:after="0"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b/>
          <w:bCs/>
          <w:sz w:val="36"/>
          <w:szCs w:val="36"/>
          <w:lang w:eastAsia="tr-TR"/>
        </w:rPr>
        <w:lastRenderedPageBreak/>
        <w:t>Mesleki eğitim merkezlerine başvuru süreci ve aşamaları</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Mesleki eğitim merkezleri tüm illerde bulunmaktadır.</w:t>
      </w:r>
    </w:p>
    <w:p w:rsidR="003B77C6" w:rsidRPr="003B77C6" w:rsidRDefault="003B77C6" w:rsidP="003B7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En az ortaokul mezunu olan adaylar yıl boyunca kayıt yaptırabilir.</w:t>
      </w:r>
    </w:p>
    <w:p w:rsidR="003B77C6" w:rsidRPr="003B77C6" w:rsidRDefault="003B77C6" w:rsidP="003B7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181 farklı dalda başvuru yapılabilmektedir.</w:t>
      </w:r>
    </w:p>
    <w:p w:rsidR="003B77C6" w:rsidRPr="003B77C6" w:rsidRDefault="003B77C6" w:rsidP="003B7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Haftada 1 gün okulda teorik, 4 gün ise işletmelerde beceri eğitimi verilmektedir.</w:t>
      </w:r>
    </w:p>
    <w:p w:rsidR="003B77C6" w:rsidRPr="003B77C6" w:rsidRDefault="003B77C6" w:rsidP="003B7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Çıraklık eğitimi 3 yıl, kalfalık eğitimi 1 yıl sürmektedir.</w:t>
      </w:r>
    </w:p>
    <w:p w:rsidR="003B77C6" w:rsidRPr="003B77C6" w:rsidRDefault="003B77C6" w:rsidP="003B7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Mesleki eğitim merkezine devam eden 9,10 ve 11. Sınıf öğrencileri asgari ücretin en az %30'unu, 12. Sınıf öğrencileri asgari ücretin en az yarısı kadar maaş alırlar.</w:t>
      </w:r>
    </w:p>
    <w:p w:rsidR="003B77C6" w:rsidRPr="003B77C6" w:rsidRDefault="003B77C6" w:rsidP="003B7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Mesleki eğitim merkezi mezunları “Ustalık Belgesi” ile “Mesleki ve Teknik Anadolu Lisesi diploması” alarak kendi iş yerlerini açabilirler.</w:t>
      </w:r>
    </w:p>
    <w:p w:rsidR="003B77C6" w:rsidRPr="003B77C6" w:rsidRDefault="003B77C6" w:rsidP="003B7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Ustalık belgesine sahip olanlar çırak öğrenci istihdamı için “İş pedagojisi eğitimi” ile “Usta Öğretici” belgesine sahip olurlar.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spacing w:after="0"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b/>
          <w:bCs/>
          <w:sz w:val="36"/>
          <w:szCs w:val="36"/>
          <w:lang w:eastAsia="tr-TR"/>
        </w:rPr>
        <w:t>Mesleki eğitim merkezine nakil işlemleri</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9. sınıf öğrencileri ile ara sınıflarda olup aynı alandan mesleki eğitim merkezi programına nakil ve geçiş yapmak isteyen öğrenciler, bulundukları sınıf seviyesinden zamana bağlı olmaksızın ve dönem kaybetmeden nakil ve geçiş yapabilecek,</w:t>
      </w:r>
    </w:p>
    <w:p w:rsidR="003B77C6" w:rsidRPr="003B77C6" w:rsidRDefault="003B77C6" w:rsidP="003B77C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Farklı bir alandan veya diğer okul türlerinden nakil ve geçiş yapmak isteyen 10, 11 ve 12. sınıf öğrencileri ise ikinci dönemin başlangıcına kadar nakil ve geçiş yapmış olmaları halinde 10. sınıf seviyesinden eğitime devam edebilecek. İkinci dönemin başlangıcından sonra nakil ve geçiş yapmak isteyen öğrencilerin mesleki eğitime hazırlık amacıyla yalnız işletmede mesleki eğitim almak üzere kayıtları yapılacak ve bu öğrenciler de ilgili okulun toplam öğrenci sayısına dâhil edilecek.</w:t>
      </w:r>
    </w:p>
    <w:p w:rsidR="003B77C6" w:rsidRPr="003B77C6" w:rsidRDefault="003B77C6" w:rsidP="003B77C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Bu öğrencilerin nakil ve geçiş işlemleri e-Okul sisteminden, Ortaöğretim Kurum İşlemleri / Bilgi Giriş İşlemleri / MESEM Öğrenci Aday Kayıt sayfasından yapılacak.</w:t>
      </w:r>
    </w:p>
    <w:p w:rsidR="003B77C6" w:rsidRPr="003B77C6" w:rsidRDefault="003B77C6" w:rsidP="003B77C6">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Başvurular ve meslekî eğitim merkezi irtibat numarası sayfamızda yer alıyor.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spacing w:after="0"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b/>
          <w:bCs/>
          <w:sz w:val="36"/>
          <w:szCs w:val="36"/>
          <w:lang w:eastAsia="tr-TR"/>
        </w:rPr>
        <w:t>Mesleki eğitim merkezleri ne gibi avantajlar sağlıyor?</w:t>
      </w:r>
    </w:p>
    <w:p w:rsidR="003B77C6" w:rsidRPr="003B77C6" w:rsidRDefault="003B77C6" w:rsidP="003B77C6">
      <w:pPr>
        <w:spacing w:after="0" w:line="240" w:lineRule="auto"/>
        <w:rPr>
          <w:rFonts w:ascii="Times New Roman" w:eastAsia="Times New Roman" w:hAnsi="Times New Roman" w:cs="Times New Roman"/>
          <w:sz w:val="24"/>
          <w:szCs w:val="24"/>
          <w:lang w:eastAsia="tr-TR"/>
        </w:rPr>
      </w:pPr>
    </w:p>
    <w:p w:rsidR="003B77C6" w:rsidRPr="003B77C6" w:rsidRDefault="003B77C6" w:rsidP="003B77C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34 Alan ve 184 farklı dalda mesleki eğitim imkânı</w:t>
      </w:r>
    </w:p>
    <w:p w:rsidR="003B77C6" w:rsidRPr="003B77C6" w:rsidRDefault="003B77C6" w:rsidP="003B77C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Ortaokulu bitirenlere zorunlu lise eğitimini mesleki eğitim merkezlerinde tamamlayabilme fırsatı</w:t>
      </w:r>
    </w:p>
    <w:p w:rsidR="003B77C6" w:rsidRPr="003B77C6" w:rsidRDefault="003B77C6" w:rsidP="003B77C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9. sınıftan itibaren iş kazaları, meslek hastalıklarına karşı sigorta</w:t>
      </w:r>
    </w:p>
    <w:p w:rsidR="003B77C6" w:rsidRPr="003B77C6" w:rsidRDefault="003B77C6" w:rsidP="003B77C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9, 10 ve 11. sınıf öğrencilerine asgari ücretin en az %30'u,</w:t>
      </w:r>
    </w:p>
    <w:p w:rsidR="003B77C6" w:rsidRPr="003B77C6" w:rsidRDefault="003B77C6" w:rsidP="003B77C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12. sınıftaki kalfalara asgari ücretin en az yarısı kadar maaş imkânı</w:t>
      </w:r>
    </w:p>
    <w:p w:rsidR="003B77C6" w:rsidRPr="003B77C6" w:rsidRDefault="003B77C6" w:rsidP="003B77C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Ustalık belgesi, Mesleki ve Teknik Anadolu Lisesi diploması ve kendi iş yerini açma fırsatı</w:t>
      </w:r>
    </w:p>
    <w:p w:rsidR="003B77C6" w:rsidRPr="003B77C6" w:rsidRDefault="003B77C6" w:rsidP="003B77C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B77C6">
        <w:rPr>
          <w:rFonts w:ascii="Times New Roman" w:eastAsia="Times New Roman" w:hAnsi="Times New Roman" w:cs="Times New Roman"/>
          <w:sz w:val="24"/>
          <w:szCs w:val="24"/>
          <w:lang w:eastAsia="tr-TR"/>
        </w:rPr>
        <w:t>Mezun olduğu alanda %88 istihdam oranı</w:t>
      </w:r>
    </w:p>
    <w:p w:rsidR="006E796C" w:rsidRDefault="003B77C6"/>
    <w:sectPr w:rsidR="006E796C" w:rsidSect="003B77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D57"/>
    <w:multiLevelType w:val="multilevel"/>
    <w:tmpl w:val="87EE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0D18"/>
    <w:multiLevelType w:val="multilevel"/>
    <w:tmpl w:val="176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12E03"/>
    <w:multiLevelType w:val="multilevel"/>
    <w:tmpl w:val="AC7C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B5D6C"/>
    <w:multiLevelType w:val="multilevel"/>
    <w:tmpl w:val="8E36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B5FF1"/>
    <w:multiLevelType w:val="multilevel"/>
    <w:tmpl w:val="E628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C6"/>
    <w:rsid w:val="002E342B"/>
    <w:rsid w:val="003B77C6"/>
    <w:rsid w:val="00C94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16BB9-132C-4915-BE35-7F470F92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77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94519">
      <w:bodyDiv w:val="1"/>
      <w:marLeft w:val="0"/>
      <w:marRight w:val="0"/>
      <w:marTop w:val="0"/>
      <w:marBottom w:val="0"/>
      <w:divBdr>
        <w:top w:val="none" w:sz="0" w:space="0" w:color="auto"/>
        <w:left w:val="none" w:sz="0" w:space="0" w:color="auto"/>
        <w:bottom w:val="none" w:sz="0" w:space="0" w:color="auto"/>
        <w:right w:val="none" w:sz="0" w:space="0" w:color="auto"/>
      </w:divBdr>
      <w:divsChild>
        <w:div w:id="1354309549">
          <w:marLeft w:val="0"/>
          <w:marRight w:val="0"/>
          <w:marTop w:val="0"/>
          <w:marBottom w:val="0"/>
          <w:divBdr>
            <w:top w:val="none" w:sz="0" w:space="0" w:color="auto"/>
            <w:left w:val="none" w:sz="0" w:space="0" w:color="auto"/>
            <w:bottom w:val="none" w:sz="0" w:space="0" w:color="auto"/>
            <w:right w:val="none" w:sz="0" w:space="0" w:color="auto"/>
          </w:divBdr>
        </w:div>
        <w:div w:id="1149321742">
          <w:marLeft w:val="0"/>
          <w:marRight w:val="0"/>
          <w:marTop w:val="0"/>
          <w:marBottom w:val="0"/>
          <w:divBdr>
            <w:top w:val="none" w:sz="0" w:space="0" w:color="auto"/>
            <w:left w:val="none" w:sz="0" w:space="0" w:color="auto"/>
            <w:bottom w:val="none" w:sz="0" w:space="0" w:color="auto"/>
            <w:right w:val="none" w:sz="0" w:space="0" w:color="auto"/>
          </w:divBdr>
        </w:div>
        <w:div w:id="990330129">
          <w:marLeft w:val="0"/>
          <w:marRight w:val="0"/>
          <w:marTop w:val="0"/>
          <w:marBottom w:val="0"/>
          <w:divBdr>
            <w:top w:val="none" w:sz="0" w:space="0" w:color="auto"/>
            <w:left w:val="none" w:sz="0" w:space="0" w:color="auto"/>
            <w:bottom w:val="none" w:sz="0" w:space="0" w:color="auto"/>
            <w:right w:val="none" w:sz="0" w:space="0" w:color="auto"/>
          </w:divBdr>
        </w:div>
        <w:div w:id="1649936953">
          <w:marLeft w:val="0"/>
          <w:marRight w:val="0"/>
          <w:marTop w:val="0"/>
          <w:marBottom w:val="0"/>
          <w:divBdr>
            <w:top w:val="none" w:sz="0" w:space="0" w:color="auto"/>
            <w:left w:val="none" w:sz="0" w:space="0" w:color="auto"/>
            <w:bottom w:val="none" w:sz="0" w:space="0" w:color="auto"/>
            <w:right w:val="none" w:sz="0" w:space="0" w:color="auto"/>
          </w:divBdr>
        </w:div>
        <w:div w:id="1138105628">
          <w:marLeft w:val="0"/>
          <w:marRight w:val="0"/>
          <w:marTop w:val="0"/>
          <w:marBottom w:val="0"/>
          <w:divBdr>
            <w:top w:val="none" w:sz="0" w:space="0" w:color="auto"/>
            <w:left w:val="none" w:sz="0" w:space="0" w:color="auto"/>
            <w:bottom w:val="none" w:sz="0" w:space="0" w:color="auto"/>
            <w:right w:val="none" w:sz="0" w:space="0" w:color="auto"/>
          </w:divBdr>
        </w:div>
        <w:div w:id="962730966">
          <w:marLeft w:val="0"/>
          <w:marRight w:val="0"/>
          <w:marTop w:val="0"/>
          <w:marBottom w:val="0"/>
          <w:divBdr>
            <w:top w:val="none" w:sz="0" w:space="0" w:color="auto"/>
            <w:left w:val="none" w:sz="0" w:space="0" w:color="auto"/>
            <w:bottom w:val="none" w:sz="0" w:space="0" w:color="auto"/>
            <w:right w:val="none" w:sz="0" w:space="0" w:color="auto"/>
          </w:divBdr>
        </w:div>
        <w:div w:id="2072534535">
          <w:marLeft w:val="0"/>
          <w:marRight w:val="0"/>
          <w:marTop w:val="0"/>
          <w:marBottom w:val="0"/>
          <w:divBdr>
            <w:top w:val="none" w:sz="0" w:space="0" w:color="auto"/>
            <w:left w:val="none" w:sz="0" w:space="0" w:color="auto"/>
            <w:bottom w:val="none" w:sz="0" w:space="0" w:color="auto"/>
            <w:right w:val="none" w:sz="0" w:space="0" w:color="auto"/>
          </w:divBdr>
        </w:div>
        <w:div w:id="1529827973">
          <w:marLeft w:val="0"/>
          <w:marRight w:val="0"/>
          <w:marTop w:val="0"/>
          <w:marBottom w:val="0"/>
          <w:divBdr>
            <w:top w:val="none" w:sz="0" w:space="0" w:color="auto"/>
            <w:left w:val="none" w:sz="0" w:space="0" w:color="auto"/>
            <w:bottom w:val="none" w:sz="0" w:space="0" w:color="auto"/>
            <w:right w:val="none" w:sz="0" w:space="0" w:color="auto"/>
          </w:divBdr>
        </w:div>
        <w:div w:id="1754276921">
          <w:marLeft w:val="0"/>
          <w:marRight w:val="0"/>
          <w:marTop w:val="0"/>
          <w:marBottom w:val="0"/>
          <w:divBdr>
            <w:top w:val="none" w:sz="0" w:space="0" w:color="auto"/>
            <w:left w:val="none" w:sz="0" w:space="0" w:color="auto"/>
            <w:bottom w:val="none" w:sz="0" w:space="0" w:color="auto"/>
            <w:right w:val="none" w:sz="0" w:space="0" w:color="auto"/>
          </w:divBdr>
        </w:div>
        <w:div w:id="1029523159">
          <w:marLeft w:val="0"/>
          <w:marRight w:val="0"/>
          <w:marTop w:val="0"/>
          <w:marBottom w:val="0"/>
          <w:divBdr>
            <w:top w:val="none" w:sz="0" w:space="0" w:color="auto"/>
            <w:left w:val="none" w:sz="0" w:space="0" w:color="auto"/>
            <w:bottom w:val="none" w:sz="0" w:space="0" w:color="auto"/>
            <w:right w:val="none" w:sz="0" w:space="0" w:color="auto"/>
          </w:divBdr>
        </w:div>
        <w:div w:id="1198742243">
          <w:marLeft w:val="0"/>
          <w:marRight w:val="0"/>
          <w:marTop w:val="0"/>
          <w:marBottom w:val="0"/>
          <w:divBdr>
            <w:top w:val="none" w:sz="0" w:space="0" w:color="auto"/>
            <w:left w:val="none" w:sz="0" w:space="0" w:color="auto"/>
            <w:bottom w:val="none" w:sz="0" w:space="0" w:color="auto"/>
            <w:right w:val="none" w:sz="0" w:space="0" w:color="auto"/>
          </w:divBdr>
        </w:div>
        <w:div w:id="1999116513">
          <w:marLeft w:val="0"/>
          <w:marRight w:val="0"/>
          <w:marTop w:val="0"/>
          <w:marBottom w:val="0"/>
          <w:divBdr>
            <w:top w:val="none" w:sz="0" w:space="0" w:color="auto"/>
            <w:left w:val="none" w:sz="0" w:space="0" w:color="auto"/>
            <w:bottom w:val="none" w:sz="0" w:space="0" w:color="auto"/>
            <w:right w:val="none" w:sz="0" w:space="0" w:color="auto"/>
          </w:divBdr>
        </w:div>
        <w:div w:id="1893079634">
          <w:marLeft w:val="0"/>
          <w:marRight w:val="0"/>
          <w:marTop w:val="0"/>
          <w:marBottom w:val="0"/>
          <w:divBdr>
            <w:top w:val="none" w:sz="0" w:space="0" w:color="auto"/>
            <w:left w:val="none" w:sz="0" w:space="0" w:color="auto"/>
            <w:bottom w:val="none" w:sz="0" w:space="0" w:color="auto"/>
            <w:right w:val="none" w:sz="0" w:space="0" w:color="auto"/>
          </w:divBdr>
        </w:div>
        <w:div w:id="1043483917">
          <w:marLeft w:val="0"/>
          <w:marRight w:val="0"/>
          <w:marTop w:val="0"/>
          <w:marBottom w:val="0"/>
          <w:divBdr>
            <w:top w:val="none" w:sz="0" w:space="0" w:color="auto"/>
            <w:left w:val="none" w:sz="0" w:space="0" w:color="auto"/>
            <w:bottom w:val="none" w:sz="0" w:space="0" w:color="auto"/>
            <w:right w:val="none" w:sz="0" w:space="0" w:color="auto"/>
          </w:divBdr>
        </w:div>
        <w:div w:id="87429861">
          <w:marLeft w:val="0"/>
          <w:marRight w:val="0"/>
          <w:marTop w:val="0"/>
          <w:marBottom w:val="0"/>
          <w:divBdr>
            <w:top w:val="none" w:sz="0" w:space="0" w:color="auto"/>
            <w:left w:val="none" w:sz="0" w:space="0" w:color="auto"/>
            <w:bottom w:val="none" w:sz="0" w:space="0" w:color="auto"/>
            <w:right w:val="none" w:sz="0" w:space="0" w:color="auto"/>
          </w:divBdr>
        </w:div>
        <w:div w:id="1815564012">
          <w:marLeft w:val="0"/>
          <w:marRight w:val="0"/>
          <w:marTop w:val="0"/>
          <w:marBottom w:val="0"/>
          <w:divBdr>
            <w:top w:val="none" w:sz="0" w:space="0" w:color="auto"/>
            <w:left w:val="none" w:sz="0" w:space="0" w:color="auto"/>
            <w:bottom w:val="none" w:sz="0" w:space="0" w:color="auto"/>
            <w:right w:val="none" w:sz="0" w:space="0" w:color="auto"/>
          </w:divBdr>
        </w:div>
        <w:div w:id="1410734840">
          <w:marLeft w:val="0"/>
          <w:marRight w:val="0"/>
          <w:marTop w:val="0"/>
          <w:marBottom w:val="0"/>
          <w:divBdr>
            <w:top w:val="none" w:sz="0" w:space="0" w:color="auto"/>
            <w:left w:val="none" w:sz="0" w:space="0" w:color="auto"/>
            <w:bottom w:val="none" w:sz="0" w:space="0" w:color="auto"/>
            <w:right w:val="none" w:sz="0" w:space="0" w:color="auto"/>
          </w:divBdr>
        </w:div>
        <w:div w:id="21901268">
          <w:marLeft w:val="0"/>
          <w:marRight w:val="0"/>
          <w:marTop w:val="0"/>
          <w:marBottom w:val="0"/>
          <w:divBdr>
            <w:top w:val="none" w:sz="0" w:space="0" w:color="auto"/>
            <w:left w:val="none" w:sz="0" w:space="0" w:color="auto"/>
            <w:bottom w:val="none" w:sz="0" w:space="0" w:color="auto"/>
            <w:right w:val="none" w:sz="0" w:space="0" w:color="auto"/>
          </w:divBdr>
        </w:div>
        <w:div w:id="23335916">
          <w:marLeft w:val="0"/>
          <w:marRight w:val="0"/>
          <w:marTop w:val="0"/>
          <w:marBottom w:val="0"/>
          <w:divBdr>
            <w:top w:val="none" w:sz="0" w:space="0" w:color="auto"/>
            <w:left w:val="none" w:sz="0" w:space="0" w:color="auto"/>
            <w:bottom w:val="none" w:sz="0" w:space="0" w:color="auto"/>
            <w:right w:val="none" w:sz="0" w:space="0" w:color="auto"/>
          </w:divBdr>
        </w:div>
        <w:div w:id="1615864541">
          <w:marLeft w:val="0"/>
          <w:marRight w:val="0"/>
          <w:marTop w:val="0"/>
          <w:marBottom w:val="0"/>
          <w:divBdr>
            <w:top w:val="none" w:sz="0" w:space="0" w:color="auto"/>
            <w:left w:val="none" w:sz="0" w:space="0" w:color="auto"/>
            <w:bottom w:val="none" w:sz="0" w:space="0" w:color="auto"/>
            <w:right w:val="none" w:sz="0" w:space="0" w:color="auto"/>
          </w:divBdr>
        </w:div>
        <w:div w:id="1617171998">
          <w:marLeft w:val="0"/>
          <w:marRight w:val="0"/>
          <w:marTop w:val="0"/>
          <w:marBottom w:val="0"/>
          <w:divBdr>
            <w:top w:val="none" w:sz="0" w:space="0" w:color="auto"/>
            <w:left w:val="none" w:sz="0" w:space="0" w:color="auto"/>
            <w:bottom w:val="none" w:sz="0" w:space="0" w:color="auto"/>
            <w:right w:val="none" w:sz="0" w:space="0" w:color="auto"/>
          </w:divBdr>
        </w:div>
        <w:div w:id="400753775">
          <w:marLeft w:val="0"/>
          <w:marRight w:val="0"/>
          <w:marTop w:val="0"/>
          <w:marBottom w:val="0"/>
          <w:divBdr>
            <w:top w:val="none" w:sz="0" w:space="0" w:color="auto"/>
            <w:left w:val="none" w:sz="0" w:space="0" w:color="auto"/>
            <w:bottom w:val="none" w:sz="0" w:space="0" w:color="auto"/>
            <w:right w:val="none" w:sz="0" w:space="0" w:color="auto"/>
          </w:divBdr>
        </w:div>
        <w:div w:id="76889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831</Words>
  <Characters>4743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TC</cp:lastModifiedBy>
  <cp:revision>2</cp:revision>
  <dcterms:created xsi:type="dcterms:W3CDTF">2023-04-13T06:30:00Z</dcterms:created>
  <dcterms:modified xsi:type="dcterms:W3CDTF">2023-04-13T06:35:00Z</dcterms:modified>
</cp:coreProperties>
</file>